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374FF531" w:rsidR="00FC6A05" w:rsidRDefault="00691DEB">
      <w:pPr>
        <w:spacing w:line="360" w:lineRule="auto"/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Педан Анастасія Валентинівна</w:t>
      </w:r>
      <w:r w:rsidR="006B5489">
        <w:rPr>
          <w:rFonts w:ascii="Times New Roman" w:eastAsia="Times New Roman" w:hAnsi="Times New Roman" w:cs="Times New Roman"/>
          <w:i/>
          <w:lang w:val="uk-UA"/>
        </w:rPr>
        <w:t>,</w:t>
      </w:r>
      <w:r>
        <w:rPr>
          <w:rFonts w:ascii="Times New Roman" w:eastAsia="Times New Roman" w:hAnsi="Times New Roman" w:cs="Times New Roman"/>
          <w:i/>
        </w:rPr>
        <w:t xml:space="preserve"> </w:t>
      </w:r>
    </w:p>
    <w:p w14:paraId="00000003" w14:textId="77777777" w:rsidR="00FC6A05" w:rsidRDefault="00691DEB">
      <w:pPr>
        <w:spacing w:line="360" w:lineRule="auto"/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Український католицький університет</w:t>
      </w:r>
    </w:p>
    <w:p w14:paraId="00000008" w14:textId="77777777" w:rsidR="00FC6A05" w:rsidRDefault="00FC6A05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14:paraId="00000009" w14:textId="77777777" w:rsidR="00FC6A05" w:rsidRDefault="00691DEB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Яким має бути бачення майбутнього розвитку НАТО в рамках формування Стратегічної концепції Альянсу до 2030 року?</w:t>
      </w:r>
    </w:p>
    <w:p w14:paraId="0000000A" w14:textId="77777777" w:rsidR="00FC6A05" w:rsidRDefault="00FC6A0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0B" w14:textId="77777777" w:rsidR="00FC6A05" w:rsidRDefault="00691DE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НАТО - безпекова парасолька, що поділяє світ на два умовні табори - тих, хто є учасником системи колективної безпеки, та тих, чиє питання без</w:t>
      </w:r>
      <w:r>
        <w:rPr>
          <w:rFonts w:ascii="Times New Roman" w:eastAsia="Times New Roman" w:hAnsi="Times New Roman" w:cs="Times New Roman"/>
          <w:sz w:val="28"/>
          <w:szCs w:val="28"/>
        </w:rPr>
        <w:t>пеки має винятково національний характер, а відповідно і релевантні потуги. Існування Альянсу є важливим для її держав-учасниць, оскільки знімає гостре безпекове питання з першого плану, даючи простір для сталого розвитку в інших сферах, - така собі пірамі</w:t>
      </w:r>
      <w:r>
        <w:rPr>
          <w:rFonts w:ascii="Times New Roman" w:eastAsia="Times New Roman" w:hAnsi="Times New Roman" w:cs="Times New Roman"/>
          <w:sz w:val="28"/>
          <w:szCs w:val="28"/>
        </w:rPr>
        <w:t>да Маслоу, де вищий рівень уможливлюється за рахунок задоволення базових потреб. Для тих, хто не є членом Альянсу, він є або важливим стратегічним мірилом розвитку у військовій та безпековій сферах, або серйозною проблемою. Тому багато тенденцій міжнародно</w:t>
      </w:r>
      <w:r>
        <w:rPr>
          <w:rFonts w:ascii="Times New Roman" w:eastAsia="Times New Roman" w:hAnsi="Times New Roman" w:cs="Times New Roman"/>
          <w:sz w:val="28"/>
          <w:szCs w:val="28"/>
        </w:rPr>
        <w:t>го порядку денного можна передбачити, або принаймні зробити спробу передбачити, аналізуючи діяльність НАТО з точки зору формування організацією своєї стратегічної лінії, що екстраполюється майже автоматично на глобальний світовий простір.</w:t>
      </w:r>
    </w:p>
    <w:p w14:paraId="0000000C" w14:textId="77777777" w:rsidR="00FC6A05" w:rsidRDefault="00691DEB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Аби розібратися, </w:t>
      </w:r>
      <w:r>
        <w:rPr>
          <w:rFonts w:ascii="Times New Roman" w:eastAsia="Times New Roman" w:hAnsi="Times New Roman" w:cs="Times New Roman"/>
          <w:sz w:val="28"/>
          <w:szCs w:val="28"/>
        </w:rPr>
        <w:t>якою має бути Стратегічна концепція НАТО до 2030 року, варто проаналізувати попередню Стратегію, прийняту 2010 року та те, наскільки ефективною вона виявилася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sz w:val="28"/>
          <w:szCs w:val="28"/>
        </w:rPr>
        <w:t>. Постала Стратегія 2010 року під гаслом “Активне залучення, сучасна оборона”. Воно присвячене як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відповідальному учасництву держав-членів у системі колективної безпеки і оборони на виконання Статті 5 Статуту НАТО, так і виходу за межі організації за рахунок активної співпраці з країнами-партнерами та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задля потенційного розширення Альянсу на підґрунті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тільки військово-стратегічному, економічному, а й ціннісному.</w:t>
      </w:r>
    </w:p>
    <w:p w14:paraId="0000000D" w14:textId="77777777" w:rsidR="00FC6A05" w:rsidRDefault="00691DEB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Попри доволі глибоке стратегічне бачення і відповідність тому часу (2010-ті), сучасність демонструє, що не всі безпекові аспекти ця Стратегія змогла передбачити. Це не дивно, якщо зважити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популярну наразі ідею так званих чорних лебедів - подій чи явищ, які неможливо передбачити, але які суттєво визначають світовий порядок денний. Ба більше, не всі декларовані Стратегією 2010 року завдання і принципи втілені на достатньому рівні. По-перше, </w:t>
      </w:r>
      <w:r>
        <w:rPr>
          <w:rFonts w:ascii="Times New Roman" w:eastAsia="Times New Roman" w:hAnsi="Times New Roman" w:cs="Times New Roman"/>
          <w:sz w:val="28"/>
          <w:szCs w:val="28"/>
        </w:rPr>
        <w:t>принцип №3, що передбачає тісні відносини між Європою та Північною Америкою, з обранням президентом США Дональда Трампа, зазнав суттєвого уневажнення. Про це свідчить не лише зовнішня політика США, а й політика ЄС, де якийсь час домінантною стала ідея ство</w:t>
      </w:r>
      <w:r>
        <w:rPr>
          <w:rFonts w:ascii="Times New Roman" w:eastAsia="Times New Roman" w:hAnsi="Times New Roman" w:cs="Times New Roman"/>
          <w:sz w:val="28"/>
          <w:szCs w:val="28"/>
        </w:rPr>
        <w:t>рення збройних сил ЄС, що у своєму осерді означає занепад НАТО як проекту. По-друге, кризовий менеджмент та кооперативна безпека як завдання НАТО не виявилися настільки потужними для запобігання різного роду конфліктам (досі не вирішено питання російсько-у</w:t>
      </w:r>
      <w:r>
        <w:rPr>
          <w:rFonts w:ascii="Times New Roman" w:eastAsia="Times New Roman" w:hAnsi="Times New Roman" w:cs="Times New Roman"/>
          <w:sz w:val="28"/>
          <w:szCs w:val="28"/>
        </w:rPr>
        <w:t>країнської війни, спалах збройного протистояння в Нагірному Карабаху, тривалі протистояння у Сирії, криза у питанні Ірану та Північної Кореї та ін.). Йдеться насамперед про відсутність ефективного інструментарію для вирішення таких викликів і слабке залуче</w:t>
      </w:r>
      <w:r>
        <w:rPr>
          <w:rFonts w:ascii="Times New Roman" w:eastAsia="Times New Roman" w:hAnsi="Times New Roman" w:cs="Times New Roman"/>
          <w:sz w:val="28"/>
          <w:szCs w:val="28"/>
        </w:rPr>
        <w:t>ння правових механізмів врегулювання конфліктів.</w:t>
      </w:r>
    </w:p>
    <w:p w14:paraId="0000000E" w14:textId="77777777" w:rsidR="00FC6A05" w:rsidRDefault="00691DEB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Великим позитивом Стратегії 2010 року є врахування асиметрії загроз - від міжнародного тероризму, аж до інформаційних війн і кіберзагроз. Неостаннє місце тут посіли і екологічні аспекти колективної безпеки. </w:t>
      </w:r>
      <w:r>
        <w:rPr>
          <w:rFonts w:ascii="Times New Roman" w:eastAsia="Times New Roman" w:hAnsi="Times New Roman" w:cs="Times New Roman"/>
          <w:sz w:val="28"/>
          <w:szCs w:val="28"/>
        </w:rPr>
        <w:t>Попри це, майже не згадано про біологічну зброю, голод і бідність як виклики безпеці для країн поза межами НАТО, культурно-релігійний аспект загрози колективній безпеці Альянсу. І навпаки, левова частина Стратегії 2010 року присвячена ядерному аспекту, роз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зброєнню та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нерозповсюдженню ядерної зброї, хоча як показує 2020 рік, далеко не це питання є наріжним для забезпечення миру та безпеки у світі.</w:t>
      </w:r>
    </w:p>
    <w:p w14:paraId="0000000F" w14:textId="77777777" w:rsidR="00FC6A05" w:rsidRDefault="00691DEB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Два пункти, пов'язаних зі стратегічною важливістю співпраці НАТО-Росія, демонструють, наскільки недооціненість п</w:t>
      </w:r>
      <w:r>
        <w:rPr>
          <w:rFonts w:ascii="Times New Roman" w:eastAsia="Times New Roman" w:hAnsi="Times New Roman" w:cs="Times New Roman"/>
          <w:sz w:val="28"/>
          <w:szCs w:val="28"/>
        </w:rPr>
        <w:t>ротивника іноді призводить до невідворотних наслідків та розв'язує руки потенційному агресору. Це не означає, що потрібно на стратегічному рівні ідентифікувати Росію/ КНР/ Іран/ КНДР тощо як ворога, але натомість варто обережніше формувати колективний безп</w:t>
      </w:r>
      <w:r>
        <w:rPr>
          <w:rFonts w:ascii="Times New Roman" w:eastAsia="Times New Roman" w:hAnsi="Times New Roman" w:cs="Times New Roman"/>
          <w:sz w:val="28"/>
          <w:szCs w:val="28"/>
        </w:rPr>
        <w:t>ековий наратив щодо цих країн.</w:t>
      </w:r>
    </w:p>
    <w:p w14:paraId="00000010" w14:textId="77777777" w:rsidR="00FC6A05" w:rsidRDefault="00691DEB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То що ж має включати Стратегічна концепція НАТО до 2030 року та під яким гаслом її варто прийняти?</w:t>
      </w:r>
    </w:p>
    <w:p w14:paraId="00000011" w14:textId="77777777" w:rsidR="00FC6A05" w:rsidRDefault="00691DEB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“Гнучкість - нова безпека” - саме таке гасло є найбільш релевантним з огляду на сучасний міжнародний порядок денний. Гнучкість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є попередньою ланкою перед антикрихкістю, відповідно до ідеї одного сучасного мислителя. Гнучкість у ідентифікації загроз та виробленню плану дій з їх ефективного усунення. Гнучкість як протиставлення до узагальнень, коли формується сублімований наратив 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кожна проблема “підганяється” під цей наратив, що не є ефективним. Гнучкість як індивідуальний підхід. Гнучкість як оперативність у часопросторі. І нарешті гнучкість як усвідомлення потреби в діалозі та компромісах. </w:t>
      </w:r>
    </w:p>
    <w:p w14:paraId="00000012" w14:textId="77777777" w:rsidR="00FC6A05" w:rsidRDefault="00691DEB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Нова Стратегія повинна бути присвячена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передусім асиметричним викликам - бідність, незаконний обіг наркотиків, тероризм, кібервійни, екологія, біологічна зброя, епідемії, культурно-релігійні протистояння. Для цього попередньо потрібно вивчити кореляцію між безпекою та кожним із перелічених виз</w:t>
      </w:r>
      <w:r>
        <w:rPr>
          <w:rFonts w:ascii="Times New Roman" w:eastAsia="Times New Roman" w:hAnsi="Times New Roman" w:cs="Times New Roman"/>
          <w:sz w:val="28"/>
          <w:szCs w:val="28"/>
        </w:rPr>
        <w:t>е проблем і явищ, дослідити основні показники і масив big data у цих сферах, аби могти прописати план з запобігання таким загрозам.</w:t>
      </w:r>
    </w:p>
    <w:p w14:paraId="00000013" w14:textId="77777777" w:rsidR="00FC6A05" w:rsidRDefault="00691DEB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Щодо інституційних і процедурних пріоритетів Альянсу, то фактор гнучкості повинен визначати всі етапи роботи НАТО з рефлексі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ї на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виклики - від ідентифікації загрози, до прийняття рішення щодо подальших консолідованих дій.</w:t>
      </w:r>
    </w:p>
    <w:p w14:paraId="00000014" w14:textId="77777777" w:rsidR="00FC6A05" w:rsidRDefault="00691DE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Гнучкість повинна бути визначальним аспектом у діалозі з країнами-партнерами (обирати індивідуальний план взаємодії НАТО з кожним окремим партнером), так і 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непартнерами. Це важливо зважаючи на те, що характер сучасних викликів є глобальним, а не притаманним лише країнам-членам Альянсу, і відособлено від нечленів Альянсу вирішення таких питань є неефективним.</w:t>
      </w:r>
    </w:p>
    <w:p w14:paraId="00000015" w14:textId="77777777" w:rsidR="00FC6A05" w:rsidRDefault="00691DE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Гнучкість інструментарію та його диверсифікація: </w:t>
      </w:r>
      <w:r>
        <w:rPr>
          <w:rFonts w:ascii="Times New Roman" w:eastAsia="Times New Roman" w:hAnsi="Times New Roman" w:cs="Times New Roman"/>
          <w:sz w:val="28"/>
          <w:szCs w:val="28"/>
        </w:rPr>
        <w:t>фінасування не лише військової потуги і зміщення акценту з мілітарного інструментарію на інформаційний, науково-дослідницький, культурно-релігійний. Залучення інструментів штучного інтелекту та автоматизація процесів.</w:t>
      </w:r>
    </w:p>
    <w:p w14:paraId="00000016" w14:textId="77777777" w:rsidR="00FC6A05" w:rsidRDefault="00691DE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Гнучкість  у часопросторі, мобільніст</w:t>
      </w:r>
      <w:r>
        <w:rPr>
          <w:rFonts w:ascii="Times New Roman" w:eastAsia="Times New Roman" w:hAnsi="Times New Roman" w:cs="Times New Roman"/>
          <w:sz w:val="28"/>
          <w:szCs w:val="28"/>
        </w:rPr>
        <w:t>ь та максимальна присутність задля швидкої реакції на загрози. Йдеться не лише про військові формування і розвідку, а й діджитал-присутність, налагоджені системи супутникових спостережень, механізмів захисту даних та інше.</w:t>
      </w:r>
    </w:p>
    <w:p w14:paraId="00000017" w14:textId="77777777" w:rsidR="00FC6A05" w:rsidRDefault="00691DEB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Усвідомлення широкого спектру мож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ливих загроз та потреби в кооперативному гнучкому реагуванні - ключ до Стратегічної концепції НАТО до 2030 року, що забезпечить ефективну діяльність Альянсу на шляху до стану глобальної безпеки і як вищої цілі - миру. </w:t>
      </w:r>
    </w:p>
    <w:sectPr w:rsidR="00FC6A05">
      <w:foot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7B987C" w14:textId="77777777" w:rsidR="00691DEB" w:rsidRDefault="00691DEB">
      <w:pPr>
        <w:spacing w:line="240" w:lineRule="auto"/>
      </w:pPr>
      <w:r>
        <w:separator/>
      </w:r>
    </w:p>
  </w:endnote>
  <w:endnote w:type="continuationSeparator" w:id="0">
    <w:p w14:paraId="50D3A5E5" w14:textId="77777777" w:rsidR="00691DEB" w:rsidRDefault="00691D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19" w14:textId="77777777" w:rsidR="00FC6A05" w:rsidRDefault="00691DEB">
    <w:pPr>
      <w:jc w:val="right"/>
    </w:pPr>
    <w:r>
      <w:fldChar w:fldCharType="begin"/>
    </w:r>
    <w:r>
      <w:instrText>PAGE</w:instrText>
    </w:r>
    <w:r w:rsidR="006B5489">
      <w:fldChar w:fldCharType="separate"/>
    </w:r>
    <w:r w:rsidR="006B548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8DE56A" w14:textId="77777777" w:rsidR="00691DEB" w:rsidRDefault="00691DEB">
      <w:pPr>
        <w:spacing w:line="240" w:lineRule="auto"/>
      </w:pPr>
      <w:r>
        <w:separator/>
      </w:r>
    </w:p>
  </w:footnote>
  <w:footnote w:type="continuationSeparator" w:id="0">
    <w:p w14:paraId="0729CEDD" w14:textId="77777777" w:rsidR="00691DEB" w:rsidRDefault="00691DEB">
      <w:pPr>
        <w:spacing w:line="240" w:lineRule="auto"/>
      </w:pPr>
      <w:r>
        <w:continuationSeparator/>
      </w:r>
    </w:p>
  </w:footnote>
  <w:footnote w:id="1">
    <w:p w14:paraId="00000018" w14:textId="77777777" w:rsidR="00FC6A05" w:rsidRDefault="00691DEB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https://www.nato.int/strategic-concept/pdf/Strat_Concept_web_ukr.pdf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C6A05"/>
    <w:rsid w:val="00691DEB"/>
    <w:rsid w:val="006B5489"/>
    <w:rsid w:val="00FC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4096</Words>
  <Characters>2335</Characters>
  <Application>Microsoft Office Word</Application>
  <DocSecurity>0</DocSecurity>
  <Lines>19</Lines>
  <Paragraphs>12</Paragraphs>
  <ScaleCrop>false</ScaleCrop>
  <Company/>
  <LinksUpToDate>false</LinksUpToDate>
  <CharactersWithSpaces>6419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davymuka@gmail.com</cp:lastModifiedBy>
  <cp:revision>2</cp:revision>
  <dcterms:created xsi:type="dcterms:W3CDTF">2020-11-09T17:23:00Z</dcterms:created>
  <dcterms:modified xsi:type="dcterms:W3CDTF">2020-11-09T17:23:00Z</dcterms:modified>
</cp:coreProperties>
</file>