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AB4" w:rsidRDefault="009D5AB4" w:rsidP="009D5AB4">
      <w:pPr>
        <w:pStyle w:val="a3"/>
        <w:shd w:val="clear" w:color="auto" w:fill="FFFFFF"/>
        <w:spacing w:before="0" w:beforeAutospacing="0" w:after="0" w:afterAutospacing="0"/>
        <w:jc w:val="right"/>
        <w:rPr>
          <w:rFonts w:ascii="Arial" w:hAnsi="Arial" w:cs="Arial"/>
          <w:color w:val="222222"/>
        </w:rPr>
      </w:pPr>
      <w:proofErr w:type="spellStart"/>
      <w:r>
        <w:rPr>
          <w:color w:val="000000"/>
          <w:sz w:val="28"/>
          <w:szCs w:val="28"/>
          <w:lang w:val="uk-UA"/>
        </w:rPr>
        <w:t>Штец</w:t>
      </w:r>
      <w:proofErr w:type="spellEnd"/>
      <w:r>
        <w:rPr>
          <w:color w:val="000000"/>
          <w:sz w:val="28"/>
          <w:szCs w:val="28"/>
          <w:lang w:val="uk-UA"/>
        </w:rPr>
        <w:t xml:space="preserve"> Крістіан</w:t>
      </w:r>
      <w:r w:rsidR="00EE24A7">
        <w:rPr>
          <w:color w:val="000000"/>
          <w:sz w:val="28"/>
          <w:szCs w:val="28"/>
          <w:lang w:val="uk-UA"/>
        </w:rPr>
        <w:t>,</w:t>
      </w:r>
    </w:p>
    <w:p w:rsidR="009D5AB4" w:rsidRDefault="009D5AB4" w:rsidP="009D5AB4">
      <w:pPr>
        <w:pStyle w:val="a3"/>
        <w:shd w:val="clear" w:color="auto" w:fill="FFFFFF"/>
        <w:spacing w:before="0" w:beforeAutospacing="0" w:after="0" w:afterAutospacing="0"/>
        <w:jc w:val="right"/>
        <w:rPr>
          <w:rFonts w:ascii="Arial" w:hAnsi="Arial" w:cs="Arial"/>
          <w:color w:val="222222"/>
        </w:rPr>
      </w:pPr>
      <w:r>
        <w:rPr>
          <w:color w:val="000000"/>
          <w:sz w:val="28"/>
          <w:szCs w:val="28"/>
          <w:lang w:val="uk-UA"/>
        </w:rPr>
        <w:t>ДВНЗ «Ужгородський національний університет»</w:t>
      </w:r>
    </w:p>
    <w:p w:rsidR="00EE24A7" w:rsidRDefault="00EE24A7" w:rsidP="009D5AB4">
      <w:pPr>
        <w:pStyle w:val="a3"/>
        <w:shd w:val="clear" w:color="auto" w:fill="FFFFFF"/>
        <w:spacing w:before="0" w:beforeAutospacing="0" w:after="0" w:afterAutospacing="0"/>
        <w:jc w:val="center"/>
        <w:rPr>
          <w:color w:val="000000"/>
          <w:sz w:val="28"/>
          <w:szCs w:val="28"/>
          <w:lang w:val="uk-UA"/>
        </w:rPr>
      </w:pPr>
    </w:p>
    <w:p w:rsidR="009D5AB4" w:rsidRDefault="009D5AB4" w:rsidP="009D5AB4">
      <w:pPr>
        <w:pStyle w:val="a3"/>
        <w:shd w:val="clear" w:color="auto" w:fill="FFFFFF"/>
        <w:spacing w:before="0" w:beforeAutospacing="0" w:after="0" w:afterAutospacing="0"/>
        <w:jc w:val="center"/>
        <w:rPr>
          <w:rFonts w:ascii="Arial" w:hAnsi="Arial" w:cs="Arial"/>
          <w:color w:val="222222"/>
        </w:rPr>
      </w:pPr>
      <w:bookmarkStart w:id="0" w:name="_GoBack"/>
      <w:bookmarkEnd w:id="0"/>
      <w:r>
        <w:rPr>
          <w:color w:val="000000"/>
          <w:sz w:val="28"/>
          <w:szCs w:val="28"/>
          <w:lang w:val="uk-UA"/>
        </w:rPr>
        <w:t> </w:t>
      </w:r>
    </w:p>
    <w:p w:rsidR="009D5AB4" w:rsidRDefault="009D5AB4" w:rsidP="009D5AB4">
      <w:pPr>
        <w:pStyle w:val="a3"/>
        <w:shd w:val="clear" w:color="auto" w:fill="FFFFFF"/>
        <w:spacing w:before="0" w:beforeAutospacing="0" w:after="0" w:afterAutospacing="0"/>
        <w:jc w:val="center"/>
        <w:rPr>
          <w:rFonts w:ascii="Arial" w:hAnsi="Arial" w:cs="Arial"/>
          <w:color w:val="222222"/>
        </w:rPr>
      </w:pPr>
      <w:r>
        <w:rPr>
          <w:color w:val="000000"/>
          <w:sz w:val="28"/>
          <w:szCs w:val="28"/>
          <w:lang w:val="uk-UA"/>
        </w:rPr>
        <w:t>Сучасні безпекові тенденції на східному фланзі НАТО та перспективи</w:t>
      </w:r>
    </w:p>
    <w:p w:rsidR="009D5AB4" w:rsidRPr="009D5AB4" w:rsidRDefault="009D5AB4" w:rsidP="009D5AB4">
      <w:pPr>
        <w:pStyle w:val="a3"/>
        <w:shd w:val="clear" w:color="auto" w:fill="FFFFFF"/>
        <w:spacing w:before="0" w:beforeAutospacing="0" w:after="0" w:afterAutospacing="0"/>
        <w:jc w:val="center"/>
        <w:rPr>
          <w:rFonts w:ascii="Arial" w:hAnsi="Arial" w:cs="Arial"/>
          <w:color w:val="222222"/>
          <w:lang w:val="uk-UA"/>
        </w:rPr>
      </w:pPr>
      <w:r>
        <w:rPr>
          <w:color w:val="000000"/>
          <w:sz w:val="28"/>
          <w:szCs w:val="28"/>
          <w:lang w:val="uk-UA"/>
        </w:rPr>
        <w:t> регіонального співробітництва</w:t>
      </w:r>
    </w:p>
    <w:p w:rsidR="009D5AB4" w:rsidRPr="009D5AB4" w:rsidRDefault="009D5AB4" w:rsidP="009D5AB4">
      <w:pPr>
        <w:pStyle w:val="a3"/>
        <w:shd w:val="clear" w:color="auto" w:fill="FFFFFF"/>
        <w:spacing w:before="0" w:beforeAutospacing="0" w:after="0" w:afterAutospacing="0" w:line="293" w:lineRule="atLeast"/>
        <w:jc w:val="both"/>
        <w:rPr>
          <w:rFonts w:ascii="Arial" w:hAnsi="Arial" w:cs="Arial"/>
          <w:color w:val="222222"/>
          <w:lang w:val="uk-UA"/>
        </w:rPr>
      </w:pPr>
      <w:r>
        <w:rPr>
          <w:color w:val="000000"/>
          <w:sz w:val="28"/>
          <w:szCs w:val="28"/>
          <w:lang w:val="uk-UA"/>
        </w:rPr>
        <w:t> </w:t>
      </w:r>
    </w:p>
    <w:p w:rsidR="009D5AB4" w:rsidRDefault="009D5AB4" w:rsidP="009D5AB4">
      <w:pPr>
        <w:pStyle w:val="a3"/>
        <w:shd w:val="clear" w:color="auto" w:fill="FFFFFF"/>
        <w:spacing w:before="0" w:beforeAutospacing="0" w:after="0" w:afterAutospacing="0" w:line="293" w:lineRule="atLeast"/>
        <w:ind w:firstLine="720"/>
        <w:jc w:val="both"/>
        <w:rPr>
          <w:color w:val="000000"/>
          <w:sz w:val="28"/>
          <w:szCs w:val="28"/>
          <w:lang w:val="uk-UA"/>
        </w:rPr>
      </w:pPr>
      <w:r>
        <w:rPr>
          <w:color w:val="000000"/>
          <w:sz w:val="28"/>
          <w:szCs w:val="28"/>
          <w:lang w:val="uk-UA"/>
        </w:rPr>
        <w:t>Поступовий вихід зі стану напруженості безпекової ситуації на східному фланзі НАТО, звісно, був би бажаним для багатьох сторін. Проте, не всі зацікавлені у такому розвитку подій. Очевидно, постійно дестабілізуючий вплив Росії не вщухає. Потенційне нарощування сил РФ на кордонах з Україною не вселяє надію у швидке вирішення війни на сході нашої країни. У контексті відкритої агресії РФ на території Донецької і Луганської областей, а також анексії Кримського півострову варто розуміти, що це безпрецедентне втручання у внутрішні справи незалежної та суверенної країни має і матиме серйозні довгострокові наслідки для всіх сторін. </w:t>
      </w:r>
    </w:p>
    <w:p w:rsidR="009D5AB4" w:rsidRDefault="009D5AB4" w:rsidP="009D5AB4">
      <w:pPr>
        <w:pStyle w:val="a3"/>
        <w:shd w:val="clear" w:color="auto" w:fill="FFFFFF"/>
        <w:spacing w:before="0" w:beforeAutospacing="0" w:after="0" w:afterAutospacing="0" w:line="293" w:lineRule="atLeast"/>
        <w:ind w:firstLine="720"/>
        <w:jc w:val="both"/>
        <w:rPr>
          <w:rFonts w:ascii="Arial" w:hAnsi="Arial" w:cs="Arial"/>
          <w:color w:val="222222"/>
        </w:rPr>
      </w:pPr>
      <w:r>
        <w:rPr>
          <w:color w:val="000000"/>
          <w:sz w:val="28"/>
          <w:szCs w:val="28"/>
          <w:lang w:val="uk-UA"/>
        </w:rPr>
        <w:t>Відносини Росії та країн Північноатлантичного Альянсу знаходяться, м</w:t>
      </w:r>
      <w:r>
        <w:rPr>
          <w:color w:val="000000"/>
          <w:sz w:val="28"/>
          <w:szCs w:val="28"/>
        </w:rPr>
        <w:t>’</w:t>
      </w:r>
      <w:proofErr w:type="spellStart"/>
      <w:r>
        <w:rPr>
          <w:color w:val="000000"/>
          <w:sz w:val="28"/>
          <w:szCs w:val="28"/>
          <w:lang w:val="uk-UA"/>
        </w:rPr>
        <w:t>яко</w:t>
      </w:r>
      <w:proofErr w:type="spellEnd"/>
      <w:r>
        <w:rPr>
          <w:color w:val="000000"/>
          <w:sz w:val="28"/>
          <w:szCs w:val="28"/>
          <w:lang w:val="uk-UA"/>
        </w:rPr>
        <w:t xml:space="preserve"> кажучи, в глухому куті. Зважаючи на складну ситуацію, канали комунікації</w:t>
      </w:r>
      <w:r>
        <w:rPr>
          <w:color w:val="000000"/>
          <w:lang w:val="uk-UA"/>
        </w:rPr>
        <w:t> </w:t>
      </w:r>
      <w:r>
        <w:rPr>
          <w:color w:val="000000"/>
          <w:sz w:val="28"/>
          <w:szCs w:val="28"/>
          <w:lang w:val="uk-UA"/>
        </w:rPr>
        <w:t xml:space="preserve">повністю не є закритими, вони присутні, але в дуже гіпертрофованому вигляді. Колишній Верховний головнокомандувач Об’єднаних збройних сил НАТО в Європі генерал </w:t>
      </w:r>
      <w:proofErr w:type="spellStart"/>
      <w:r>
        <w:rPr>
          <w:color w:val="000000"/>
          <w:sz w:val="28"/>
          <w:szCs w:val="28"/>
          <w:lang w:val="uk-UA"/>
        </w:rPr>
        <w:t>Кертіс</w:t>
      </w:r>
      <w:proofErr w:type="spellEnd"/>
      <w:r>
        <w:rPr>
          <w:color w:val="000000"/>
          <w:sz w:val="28"/>
          <w:szCs w:val="28"/>
          <w:lang w:val="uk-UA"/>
        </w:rPr>
        <w:t xml:space="preserve"> </w:t>
      </w:r>
      <w:proofErr w:type="spellStart"/>
      <w:r>
        <w:rPr>
          <w:color w:val="000000"/>
          <w:sz w:val="28"/>
          <w:szCs w:val="28"/>
          <w:lang w:val="uk-UA"/>
        </w:rPr>
        <w:t>Скапаротті</w:t>
      </w:r>
      <w:proofErr w:type="spellEnd"/>
      <w:r>
        <w:rPr>
          <w:color w:val="000000"/>
          <w:sz w:val="28"/>
          <w:szCs w:val="28"/>
          <w:lang w:val="uk-UA"/>
        </w:rPr>
        <w:t xml:space="preserve"> у квітні 2019 р. підмітив на запит Ассошіейтед прес, що «під час холодної війни ми розуміли сигнали один одного. Ми розмовляли. Я стурбований тим, що ми не знаємо їх так само добре сьогодні». [1] Противника теж потрібно знати в очі, відчувати і могти передбачати його наступні кроки. Слова генерала відображають дійсність: «Структурований діалог» ОБСЄ залишається чи не єдиним майданчиком, де за останні 4 роки час від часу ведуться багатосторонні перемовини про безпекові питання між Росією і Заходом.</w:t>
      </w:r>
    </w:p>
    <w:p w:rsidR="009D5AB4" w:rsidRDefault="009D5AB4" w:rsidP="009D5AB4">
      <w:pPr>
        <w:pStyle w:val="a3"/>
        <w:spacing w:before="0" w:beforeAutospacing="0" w:after="0" w:afterAutospacing="0" w:line="420" w:lineRule="atLeast"/>
        <w:ind w:firstLine="720"/>
        <w:jc w:val="both"/>
        <w:rPr>
          <w:color w:val="000000"/>
          <w:sz w:val="28"/>
          <w:szCs w:val="28"/>
          <w:shd w:val="clear" w:color="auto" w:fill="FFFFFF"/>
          <w:lang w:val="uk-UA"/>
        </w:rPr>
      </w:pPr>
      <w:r>
        <w:rPr>
          <w:color w:val="000000"/>
          <w:sz w:val="28"/>
          <w:szCs w:val="28"/>
          <w:shd w:val="clear" w:color="auto" w:fill="FFFFFF"/>
          <w:lang w:val="uk-UA"/>
        </w:rPr>
        <w:t xml:space="preserve">Термін останнього чинного договору про скорочення стратегічних наступальних озброєнь СНО-3 між США та РФ 5 лютого 2021 р. закінчиться, що насторожує. Адміністрація </w:t>
      </w:r>
      <w:proofErr w:type="spellStart"/>
      <w:r>
        <w:rPr>
          <w:color w:val="000000"/>
          <w:sz w:val="28"/>
          <w:szCs w:val="28"/>
          <w:shd w:val="clear" w:color="auto" w:fill="FFFFFF"/>
          <w:lang w:val="uk-UA"/>
        </w:rPr>
        <w:t>Трампа</w:t>
      </w:r>
      <w:proofErr w:type="spellEnd"/>
      <w:r>
        <w:rPr>
          <w:color w:val="000000"/>
          <w:sz w:val="28"/>
          <w:szCs w:val="28"/>
          <w:shd w:val="clear" w:color="auto" w:fill="FFFFFF"/>
          <w:lang w:val="uk-UA"/>
        </w:rPr>
        <w:t xml:space="preserve">, імовірно, й надалі наполягатиме на залученні в переговори Китаю, кількість ядерних боєголовок якого однак приблизно в п’ять разів нижча за попередні дві країни окремо. У випадку, якщо 20 січня 2021 р. весь демократичний і недемократичний світ вітатиме Джо </w:t>
      </w:r>
      <w:proofErr w:type="spellStart"/>
      <w:r>
        <w:rPr>
          <w:color w:val="000000"/>
          <w:sz w:val="28"/>
          <w:szCs w:val="28"/>
          <w:shd w:val="clear" w:color="auto" w:fill="FFFFFF"/>
          <w:lang w:val="uk-UA"/>
        </w:rPr>
        <w:t>Байдена</w:t>
      </w:r>
      <w:proofErr w:type="spellEnd"/>
      <w:r>
        <w:rPr>
          <w:color w:val="000000"/>
          <w:sz w:val="28"/>
          <w:szCs w:val="28"/>
          <w:shd w:val="clear" w:color="auto" w:fill="FFFFFF"/>
          <w:lang w:val="uk-UA"/>
        </w:rPr>
        <w:t xml:space="preserve"> після інавгурації, не виключаю, навіть схиляюся до того, що СНО-3 буде подовжено до 2026 р. Якщо Дональд </w:t>
      </w:r>
      <w:proofErr w:type="spellStart"/>
      <w:r>
        <w:rPr>
          <w:color w:val="000000"/>
          <w:sz w:val="28"/>
          <w:szCs w:val="28"/>
          <w:shd w:val="clear" w:color="auto" w:fill="FFFFFF"/>
          <w:lang w:val="uk-UA"/>
        </w:rPr>
        <w:t>Трамп</w:t>
      </w:r>
      <w:proofErr w:type="spellEnd"/>
      <w:r>
        <w:rPr>
          <w:color w:val="000000"/>
          <w:sz w:val="28"/>
          <w:szCs w:val="28"/>
          <w:shd w:val="clear" w:color="auto" w:fill="FFFFFF"/>
          <w:lang w:val="uk-UA"/>
        </w:rPr>
        <w:t xml:space="preserve"> другий раз буде обраний президентом США, можливо, буде підшукуватись інший формат тримання під контролем ядерного арсеналу РФ та США. Дуже хотілося би виключити можливість нової гонки озброєнь, до якої може підключитись Китай в майбутньому...</w:t>
      </w:r>
    </w:p>
    <w:p w:rsidR="009D5AB4" w:rsidRDefault="009D5AB4" w:rsidP="009D5AB4">
      <w:pPr>
        <w:pStyle w:val="a3"/>
        <w:spacing w:before="0" w:beforeAutospacing="0" w:after="0" w:afterAutospacing="0" w:line="420" w:lineRule="atLeast"/>
        <w:ind w:firstLine="720"/>
        <w:jc w:val="both"/>
        <w:rPr>
          <w:color w:val="000000"/>
          <w:sz w:val="28"/>
          <w:szCs w:val="28"/>
          <w:shd w:val="clear" w:color="auto" w:fill="FFFFFF"/>
          <w:lang w:val="uk-UA"/>
        </w:rPr>
      </w:pPr>
      <w:r>
        <w:rPr>
          <w:color w:val="000000"/>
          <w:sz w:val="28"/>
          <w:szCs w:val="28"/>
          <w:shd w:val="clear" w:color="auto" w:fill="FFFFFF"/>
          <w:lang w:val="uk-UA"/>
        </w:rPr>
        <w:lastRenderedPageBreak/>
        <w:t>  Демонстративно-загрозливими видаються польоти літаків ВПС Росії над Балтією та поблизу повітряних суден НАТО.  Відповідно до норвезьких даних, на крайній півночі, в Норвезькому морі також спостерігається неухильне зростання російської військової активності в умовах серйозної модернізації військового обладнання.</w:t>
      </w:r>
    </w:p>
    <w:p w:rsidR="009D5AB4" w:rsidRDefault="009D5AB4" w:rsidP="009D5AB4">
      <w:pPr>
        <w:pStyle w:val="a3"/>
        <w:spacing w:before="0" w:beforeAutospacing="0" w:after="0" w:afterAutospacing="0" w:line="420" w:lineRule="atLeast"/>
        <w:ind w:firstLine="720"/>
        <w:jc w:val="both"/>
        <w:rPr>
          <w:color w:val="000000"/>
          <w:sz w:val="28"/>
          <w:szCs w:val="28"/>
          <w:shd w:val="clear" w:color="auto" w:fill="FFFFFF"/>
          <w:lang w:val="uk-UA"/>
        </w:rPr>
      </w:pPr>
      <w:r>
        <w:rPr>
          <w:color w:val="000000"/>
          <w:sz w:val="28"/>
          <w:szCs w:val="28"/>
          <w:shd w:val="clear" w:color="auto" w:fill="FFFFFF"/>
          <w:lang w:val="uk-UA"/>
        </w:rPr>
        <w:t xml:space="preserve">Як ніколи актуальним є питання забезпечення безпеки в межах Чорноморського регіону. Інцидент у Керченській протоці 25 листопада 2018 р. довів непередбачуваність військово-політичної ситуації в регіоні. Закриття </w:t>
      </w:r>
      <w:proofErr w:type="spellStart"/>
      <w:r>
        <w:rPr>
          <w:color w:val="000000"/>
          <w:sz w:val="28"/>
          <w:szCs w:val="28"/>
          <w:shd w:val="clear" w:color="auto" w:fill="FFFFFF"/>
          <w:lang w:val="uk-UA"/>
        </w:rPr>
        <w:t>Турцією</w:t>
      </w:r>
      <w:proofErr w:type="spellEnd"/>
      <w:r>
        <w:rPr>
          <w:color w:val="000000"/>
          <w:sz w:val="28"/>
          <w:szCs w:val="28"/>
          <w:shd w:val="clear" w:color="auto" w:fill="FFFFFF"/>
          <w:lang w:val="uk-UA"/>
        </w:rPr>
        <w:t xml:space="preserve"> протоки Босфор (хоча з іншої причини) і є тим інструментом тиску на Росію, про яку зауважив раніше професор університету Бундесверу в м. Мюнхен, Даніель-</w:t>
      </w:r>
      <w:proofErr w:type="spellStart"/>
      <w:r>
        <w:rPr>
          <w:color w:val="000000"/>
          <w:sz w:val="28"/>
          <w:szCs w:val="28"/>
          <w:shd w:val="clear" w:color="auto" w:fill="FFFFFF"/>
          <w:lang w:val="uk-UA"/>
        </w:rPr>
        <w:t>Еразмус</w:t>
      </w:r>
      <w:proofErr w:type="spellEnd"/>
      <w:r>
        <w:rPr>
          <w:color w:val="000000"/>
          <w:sz w:val="28"/>
          <w:szCs w:val="28"/>
          <w:shd w:val="clear" w:color="auto" w:fill="FFFFFF"/>
          <w:lang w:val="uk-UA"/>
        </w:rPr>
        <w:t xml:space="preserve"> Хан. [2]</w:t>
      </w:r>
    </w:p>
    <w:p w:rsidR="00FC17A1" w:rsidRDefault="009D5AB4" w:rsidP="009D5AB4">
      <w:pPr>
        <w:pStyle w:val="a3"/>
        <w:spacing w:before="0" w:beforeAutospacing="0" w:after="0" w:afterAutospacing="0" w:line="420" w:lineRule="atLeast"/>
        <w:ind w:firstLine="720"/>
        <w:jc w:val="both"/>
        <w:rPr>
          <w:color w:val="000000"/>
          <w:sz w:val="28"/>
          <w:szCs w:val="28"/>
          <w:shd w:val="clear" w:color="auto" w:fill="FFFFFF"/>
          <w:lang w:val="uk-UA"/>
        </w:rPr>
        <w:sectPr w:rsidR="00FC17A1" w:rsidSect="00CA7D56">
          <w:footerReference w:type="even" r:id="rId8"/>
          <w:footerReference w:type="default" r:id="rId9"/>
          <w:footerReference w:type="first" r:id="rId10"/>
          <w:pgSz w:w="11900" w:h="16840"/>
          <w:pgMar w:top="1134" w:right="1134" w:bottom="1134" w:left="1134" w:header="680" w:footer="397" w:gutter="0"/>
          <w:pgNumType w:start="1"/>
          <w:cols w:space="708"/>
          <w:titlePg/>
          <w:docGrid w:linePitch="360"/>
        </w:sectPr>
      </w:pPr>
      <w:r>
        <w:rPr>
          <w:color w:val="000000"/>
          <w:sz w:val="28"/>
          <w:szCs w:val="28"/>
          <w:shd w:val="clear" w:color="auto" w:fill="FFFFFF"/>
          <w:lang w:val="uk-UA"/>
        </w:rPr>
        <w:t>Я однозначно підтримую ініціативу Балто-Чорноморського союзу, оскільки втілення ідеї такого масштабу в життя – небачений прорив та істотний внесок у забезпечення безпеки Східної Європи. Ідеї, котра вже століттями назрівала і тепер має найкращий час для реалізації. Імперські амбіції Росії ніколи не варто недооцінювати. Ініціатива «Міжмор’я» дала би їм гідну відсіч: заклала би, як мінімум, фундамент потужного переговорного майданчику. «Парасольку» над Україною ніхто не братиметься відкривати на початках існування даного формату співробітництва та під час російсько-української війни. РФ всіляко перешкоджатиме створенню такого союзу, дискредитуючи його членів уявним бажанням їх відділення від НАТО. Тим не менш, майбутніми членами першої хвилі можуть стати</w:t>
      </w:r>
      <w:r w:rsidRPr="009D5AB4">
        <w:rPr>
          <w:color w:val="000000"/>
          <w:sz w:val="28"/>
          <w:szCs w:val="28"/>
          <w:shd w:val="clear" w:color="auto" w:fill="FFFFFF"/>
        </w:rPr>
        <w:t xml:space="preserve"> </w:t>
      </w:r>
      <w:r>
        <w:rPr>
          <w:color w:val="000000"/>
          <w:sz w:val="28"/>
          <w:szCs w:val="28"/>
          <w:shd w:val="clear" w:color="auto" w:fill="FFFFFF"/>
          <w:lang w:val="uk-UA"/>
        </w:rPr>
        <w:t xml:space="preserve">Польща, країни Балтії та Україна. Враховуючи можливе подальше розширення, більш реальним бачу приєднання Румунії, Грузії та Білорусі (якщо білоруси витримають тиск з боку диктаторського режиму, рано чи пізно північна сусідка України теж приєднається до «Міжмор’я», забезпечуючи тим самим неможливість проникнення російських військових збройних формувань з її території), ніж країн Центральної Європи та Адріатики. Останні країни (Словаччина, Угорщина, Чехія, Хорватія, Словенія, Австрія) - члени Ініціативи трьох морів, спрямованої на інфраструктурне «піднесення» </w:t>
      </w:r>
    </w:p>
    <w:p w:rsidR="009D5AB4" w:rsidRDefault="009D5AB4" w:rsidP="00FC17A1">
      <w:pPr>
        <w:pStyle w:val="a3"/>
        <w:spacing w:before="0" w:beforeAutospacing="0" w:after="0" w:afterAutospacing="0" w:line="420" w:lineRule="atLeast"/>
        <w:jc w:val="both"/>
        <w:rPr>
          <w:color w:val="000000"/>
          <w:sz w:val="28"/>
          <w:szCs w:val="28"/>
          <w:shd w:val="clear" w:color="auto" w:fill="FFFFFF"/>
          <w:lang w:val="uk-UA"/>
        </w:rPr>
      </w:pPr>
      <w:r>
        <w:rPr>
          <w:color w:val="000000"/>
          <w:sz w:val="28"/>
          <w:szCs w:val="28"/>
          <w:shd w:val="clear" w:color="auto" w:fill="FFFFFF"/>
          <w:lang w:val="uk-UA"/>
        </w:rPr>
        <w:lastRenderedPageBreak/>
        <w:t xml:space="preserve">східних воріт ЄС. Проте, доволі плідним є співробітництво у форматі       Бухарест-9. Сподвижник створення групи Б9 – Румунія – поділяє бачення України та інших країн східного флангу НАТО щодо ризиків і загроз, що походять від РФ у Чорноморському регіоні. Всі країни Б9, в т.ч. створеного </w:t>
      </w:r>
      <w:r>
        <w:rPr>
          <w:color w:val="000000"/>
          <w:sz w:val="28"/>
          <w:szCs w:val="28"/>
          <w:shd w:val="clear" w:color="auto" w:fill="FFFFFF"/>
          <w:lang w:val="uk-UA"/>
        </w:rPr>
        <w:lastRenderedPageBreak/>
        <w:t>влітку Люблінського трикутнику, солідарні з позицією України та рішуче відкидають досягнення Росією своїх реваншистських геополітичних цілей.</w:t>
      </w:r>
    </w:p>
    <w:p w:rsidR="009D5AB4" w:rsidRDefault="009D5AB4" w:rsidP="009D5AB4">
      <w:pPr>
        <w:pStyle w:val="a3"/>
        <w:spacing w:before="0" w:beforeAutospacing="0" w:after="0" w:afterAutospacing="0" w:line="420" w:lineRule="atLeast"/>
        <w:ind w:firstLine="720"/>
        <w:jc w:val="both"/>
        <w:rPr>
          <w:color w:val="000000"/>
          <w:sz w:val="28"/>
          <w:szCs w:val="28"/>
          <w:shd w:val="clear" w:color="auto" w:fill="FFFFFF"/>
          <w:lang w:val="uk-UA"/>
        </w:rPr>
      </w:pPr>
      <w:r>
        <w:rPr>
          <w:color w:val="000000"/>
          <w:sz w:val="28"/>
          <w:szCs w:val="28"/>
          <w:shd w:val="clear" w:color="auto" w:fill="FFFFFF"/>
          <w:lang w:val="uk-UA"/>
        </w:rPr>
        <w:t xml:space="preserve">Безпека національного інформаційного простору в умовах гібридної війни РФ критично важлива. Доля населення, яке залишилося на території маріонеткових державних утворень «ДНР» і «ЛНР», абсолютно не визначена й під великим питанням. Адже їм вже скоро сьомий рік поспіль транслюють канали з явно пропагандистськими матеріалами, що висвітлюються однобоко, під пильним контролем Москви. У всякому разі Україна діятиме правильно, якщо на відверті кремлівські </w:t>
      </w:r>
      <w:proofErr w:type="spellStart"/>
      <w:r>
        <w:rPr>
          <w:color w:val="000000"/>
          <w:sz w:val="28"/>
          <w:szCs w:val="28"/>
          <w:shd w:val="clear" w:color="auto" w:fill="FFFFFF"/>
          <w:lang w:val="uk-UA"/>
        </w:rPr>
        <w:t>фейки</w:t>
      </w:r>
      <w:proofErr w:type="spellEnd"/>
      <w:r>
        <w:rPr>
          <w:color w:val="000000"/>
          <w:sz w:val="28"/>
          <w:szCs w:val="28"/>
          <w:shd w:val="clear" w:color="auto" w:fill="FFFFFF"/>
          <w:lang w:val="uk-UA"/>
        </w:rPr>
        <w:t xml:space="preserve"> й надалі відповідатиме правдою і фактами, а після повернення анексованого Криму та окупованого Донбасу запустить на цих територіях прозахідну інформаційну кампанію.</w:t>
      </w:r>
    </w:p>
    <w:p w:rsidR="009D5AB4" w:rsidRDefault="009D5AB4" w:rsidP="009D5AB4">
      <w:pPr>
        <w:pStyle w:val="a3"/>
        <w:spacing w:before="0" w:beforeAutospacing="0" w:after="0" w:afterAutospacing="0" w:line="420" w:lineRule="atLeast"/>
        <w:ind w:firstLine="720"/>
        <w:jc w:val="both"/>
        <w:rPr>
          <w:color w:val="000000"/>
          <w:sz w:val="28"/>
          <w:szCs w:val="28"/>
          <w:shd w:val="clear" w:color="auto" w:fill="FFFFFF"/>
          <w:lang w:val="uk-UA"/>
        </w:rPr>
      </w:pPr>
      <w:r>
        <w:rPr>
          <w:color w:val="000000"/>
          <w:sz w:val="28"/>
          <w:szCs w:val="28"/>
          <w:shd w:val="clear" w:color="auto" w:fill="FFFFFF"/>
          <w:lang w:val="uk-UA"/>
        </w:rPr>
        <w:t>Кібератаки на інформаційні системи приватних підприємств і державних установ України, на кшталт «</w:t>
      </w:r>
      <w:r>
        <w:rPr>
          <w:color w:val="000000"/>
          <w:sz w:val="28"/>
          <w:szCs w:val="28"/>
          <w:shd w:val="clear" w:color="auto" w:fill="FFFFFF"/>
          <w:lang w:val="hu-HU"/>
        </w:rPr>
        <w:t>Petya</w:t>
      </w:r>
      <w:r>
        <w:rPr>
          <w:color w:val="000000"/>
          <w:sz w:val="28"/>
          <w:szCs w:val="28"/>
          <w:shd w:val="clear" w:color="auto" w:fill="FFFFFF"/>
          <w:lang w:val="uk-UA"/>
        </w:rPr>
        <w:t xml:space="preserve">»,  теж є викликом, що залишає свій негативний слід. Україні варто тісніше співпрацювати з Об'єднаним центром передових технологій з </w:t>
      </w:r>
      <w:proofErr w:type="spellStart"/>
      <w:r>
        <w:rPr>
          <w:color w:val="000000"/>
          <w:sz w:val="28"/>
          <w:szCs w:val="28"/>
          <w:shd w:val="clear" w:color="auto" w:fill="FFFFFF"/>
          <w:lang w:val="uk-UA"/>
        </w:rPr>
        <w:t>кібероборони</w:t>
      </w:r>
      <w:proofErr w:type="spellEnd"/>
      <w:r>
        <w:rPr>
          <w:color w:val="000000"/>
          <w:sz w:val="28"/>
          <w:szCs w:val="28"/>
          <w:shd w:val="clear" w:color="auto" w:fill="FFFFFF"/>
          <w:lang w:val="uk-UA"/>
        </w:rPr>
        <w:t xml:space="preserve"> НАТО, в її роботі бере участь 15 країн, в тому числі й поза НАТО. Поза тим, велику увагу приділив би проведенню навчальних курсів, тренінгів Навчально-освітніх центрів Партнерства (</w:t>
      </w:r>
      <w:r>
        <w:rPr>
          <w:color w:val="000000"/>
          <w:sz w:val="28"/>
          <w:szCs w:val="28"/>
          <w:shd w:val="clear" w:color="auto" w:fill="FFFFFF"/>
          <w:lang w:val="hu-HU"/>
        </w:rPr>
        <w:t>Partnership Training and Education Centres - PTEC</w:t>
      </w:r>
      <w:r>
        <w:rPr>
          <w:color w:val="000000"/>
          <w:sz w:val="28"/>
          <w:szCs w:val="28"/>
          <w:shd w:val="clear" w:color="auto" w:fill="FFFFFF"/>
          <w:lang w:val="uk-UA"/>
        </w:rPr>
        <w:t>) заради поширення всебічного розуміння питань безпеки ширшого спектру й серед цивільного населення. В теперішній час вони користуються популярністю в Балканських країнах.</w:t>
      </w:r>
    </w:p>
    <w:p w:rsidR="009D5AB4" w:rsidRDefault="009D5AB4" w:rsidP="009D5AB4">
      <w:pPr>
        <w:pStyle w:val="a3"/>
        <w:spacing w:before="0" w:beforeAutospacing="0" w:after="0" w:afterAutospacing="0" w:line="420" w:lineRule="atLeast"/>
        <w:ind w:firstLine="720"/>
        <w:jc w:val="both"/>
        <w:rPr>
          <w:color w:val="000000"/>
          <w:sz w:val="28"/>
          <w:szCs w:val="28"/>
          <w:shd w:val="clear" w:color="auto" w:fill="FFFFFF"/>
          <w:lang w:val="uk-UA"/>
        </w:rPr>
      </w:pPr>
      <w:r>
        <w:rPr>
          <w:color w:val="000000"/>
          <w:sz w:val="28"/>
          <w:szCs w:val="28"/>
          <w:shd w:val="clear" w:color="auto" w:fill="FFFFFF"/>
          <w:lang w:val="uk-UA"/>
        </w:rPr>
        <w:t xml:space="preserve">Приєднання України до Партнерства з розширеними можливостями 12 червня 2020 року стало можливим завдяки активним зусиллям України у задіянні українських військових в операціях та місіях під егідою НАТО у Косово і Афганістані. Суб’єктивно оцінюючи даний, нещодавно набутий статус України варто зауважити, що «розширені можливості», при умові їх використання «по повній», повинні дати серйозний імпульс налагодженню взаємної комунікації, підвищенню </w:t>
      </w:r>
      <w:proofErr w:type="spellStart"/>
      <w:r>
        <w:rPr>
          <w:color w:val="000000"/>
          <w:sz w:val="28"/>
          <w:szCs w:val="28"/>
          <w:shd w:val="clear" w:color="auto" w:fill="FFFFFF"/>
          <w:lang w:val="uk-UA"/>
        </w:rPr>
        <w:t>взаємосумісності</w:t>
      </w:r>
      <w:proofErr w:type="spellEnd"/>
      <w:r>
        <w:rPr>
          <w:color w:val="000000"/>
          <w:sz w:val="28"/>
          <w:szCs w:val="28"/>
          <w:shd w:val="clear" w:color="auto" w:fill="FFFFFF"/>
          <w:lang w:val="uk-UA"/>
        </w:rPr>
        <w:t xml:space="preserve"> Збройних Сил України і сил військової структури Альянсу. Ясна річ, професіональна підготовка Збройних Сил України, впровадження військових практик і стандартів є визначальними в подальшому прагматичному розвитку наших відносин з Альянсом.</w:t>
      </w:r>
    </w:p>
    <w:p w:rsidR="00FC17A1" w:rsidRDefault="00FC17A1" w:rsidP="009D5AB4">
      <w:pPr>
        <w:pStyle w:val="a3"/>
        <w:spacing w:before="0" w:beforeAutospacing="0" w:after="0" w:afterAutospacing="0" w:line="420" w:lineRule="atLeast"/>
        <w:jc w:val="both"/>
        <w:rPr>
          <w:color w:val="000000"/>
          <w:sz w:val="28"/>
          <w:szCs w:val="28"/>
          <w:shd w:val="clear" w:color="auto" w:fill="FFFFFF"/>
          <w:lang w:val="uk-UA"/>
        </w:rPr>
        <w:sectPr w:rsidR="00FC17A1" w:rsidSect="00FC17A1">
          <w:footerReference w:type="default" r:id="rId11"/>
          <w:footerReference w:type="first" r:id="rId12"/>
          <w:type w:val="continuous"/>
          <w:pgSz w:w="11900" w:h="16840"/>
          <w:pgMar w:top="1134" w:right="1134" w:bottom="1134" w:left="1134" w:header="709" w:footer="709" w:gutter="0"/>
          <w:pgNumType w:start="1"/>
          <w:cols w:space="708"/>
          <w:titlePg/>
          <w:docGrid w:linePitch="360"/>
        </w:sectPr>
      </w:pPr>
    </w:p>
    <w:p w:rsidR="009D5AB4" w:rsidRDefault="009D5AB4" w:rsidP="009D5AB4">
      <w:pPr>
        <w:pStyle w:val="a3"/>
        <w:spacing w:before="0" w:beforeAutospacing="0" w:after="0" w:afterAutospacing="0" w:line="420" w:lineRule="atLeast"/>
        <w:jc w:val="both"/>
        <w:rPr>
          <w:color w:val="000000"/>
          <w:sz w:val="28"/>
          <w:szCs w:val="28"/>
          <w:shd w:val="clear" w:color="auto" w:fill="FFFFFF"/>
          <w:lang w:val="uk-UA"/>
        </w:rPr>
      </w:pPr>
      <w:r>
        <w:rPr>
          <w:color w:val="000000"/>
          <w:sz w:val="28"/>
          <w:szCs w:val="28"/>
          <w:shd w:val="clear" w:color="auto" w:fill="FFFFFF"/>
          <w:lang w:val="uk-UA"/>
        </w:rPr>
        <w:lastRenderedPageBreak/>
        <w:t xml:space="preserve">Досить слабка, але стабільна співпраця України в бойовій тактичній групі Вишеградської четвірки (БТГ В4) під головуванням Польщі повинно мати своє </w:t>
      </w:r>
      <w:r>
        <w:rPr>
          <w:color w:val="000000"/>
          <w:sz w:val="28"/>
          <w:szCs w:val="28"/>
          <w:shd w:val="clear" w:color="auto" w:fill="FFFFFF"/>
          <w:lang w:val="uk-UA"/>
        </w:rPr>
        <w:lastRenderedPageBreak/>
        <w:t>продовження. Незважаючи на те, що БТГ є структурною одиницею бойової групи ЄС, під егідою Сил реагування НАТО теж проводяться навчання. 2011 р. Україна приєдналася до Балканської БТГ, 30 червня 2016 р. до БТГ В4. Протягом другого півріччя 2019 р. додалася Хорватія, але Україна вже не приймала участі. Припускаю, через збільшення напруги у відносинах з Угорщиною. Наш близький сусід вже четвертий рік блокує засідання комісії Україна – НАТО. Якнайшвидше владнання спору в інтересах обох сторін. Моє особисте переконання, що ефективний, та головне безперервний діалог в рамках Змішаної українсько-угорської комісії з питань забезпечення прав національних меншин відновить довіру між сторонами, а економічне співробітництво Києва та Будапешта здатне зробити Закарпаття історією успіху. В цьому контексті відзначаю за бажане активнішу участь українських військових у тренуваннях БТГ В4.  До речі, на січень 2023 р. заплановане нове піврічне чергування цієї бойової групи, а у невизначений час - відкриття Відділу об’єднаної групи підтримки з питання логістики.</w:t>
      </w:r>
    </w:p>
    <w:p w:rsidR="009D5AB4" w:rsidRDefault="009D5AB4" w:rsidP="009D5AB4">
      <w:pPr>
        <w:pStyle w:val="a3"/>
        <w:spacing w:before="0" w:beforeAutospacing="0" w:after="0" w:afterAutospacing="0" w:line="420" w:lineRule="atLeast"/>
        <w:ind w:firstLine="708"/>
        <w:jc w:val="both"/>
        <w:rPr>
          <w:color w:val="000000"/>
          <w:sz w:val="28"/>
          <w:szCs w:val="28"/>
          <w:shd w:val="clear" w:color="auto" w:fill="FFFFFF"/>
          <w:lang w:val="uk-UA"/>
        </w:rPr>
      </w:pPr>
      <w:r>
        <w:rPr>
          <w:color w:val="000000"/>
          <w:sz w:val="28"/>
          <w:szCs w:val="28"/>
          <w:shd w:val="clear" w:color="auto" w:fill="FFFFFF"/>
          <w:lang w:val="uk-UA"/>
        </w:rPr>
        <w:t>У довгостроковій перспективі для України відкритим питанням залишається </w:t>
      </w:r>
      <w:r>
        <w:rPr>
          <w:color w:val="1F1F26"/>
          <w:sz w:val="28"/>
          <w:szCs w:val="28"/>
          <w:shd w:val="clear" w:color="auto" w:fill="FFFFFF"/>
          <w:lang w:val="uk-UA"/>
        </w:rPr>
        <w:t>гармонізація нормативно-правових документів у сфері нацбезпеки і оборони з міжнародним законодавством, розвиток оборонних можливостей для унеможливлення збройної агресії проти України та здатність суспільства і держави в короткий термін адаптуватись до змін безпекового середовища. Стратегія національної безпеки України, введена в дію 14 вересня 2020 р. окреслює кроки до реалізації цих завдань та визначає життя і здоров’я людини найвищою цінністю.</w:t>
      </w:r>
    </w:p>
    <w:p w:rsidR="009D5AB4" w:rsidRDefault="009D5AB4" w:rsidP="009D5AB4">
      <w:pPr>
        <w:pStyle w:val="a3"/>
        <w:spacing w:before="0" w:beforeAutospacing="0" w:after="0" w:afterAutospacing="0" w:line="420" w:lineRule="atLeast"/>
        <w:ind w:firstLine="720"/>
        <w:jc w:val="both"/>
        <w:rPr>
          <w:color w:val="000000"/>
          <w:sz w:val="28"/>
          <w:szCs w:val="28"/>
          <w:shd w:val="clear" w:color="auto" w:fill="FFFFFF"/>
          <w:lang w:val="uk-UA"/>
        </w:rPr>
      </w:pPr>
      <w:r>
        <w:rPr>
          <w:color w:val="000000"/>
          <w:sz w:val="28"/>
          <w:szCs w:val="28"/>
          <w:shd w:val="clear" w:color="auto" w:fill="FFFFFF"/>
          <w:lang w:val="uk-UA"/>
        </w:rPr>
        <w:t>У відповідності до вищевикладеної інформації вважаю, що у коротко- та середньостроковій перспективі для України доцільним буде:</w:t>
      </w:r>
    </w:p>
    <w:p w:rsidR="009D5AB4" w:rsidRDefault="009D5AB4" w:rsidP="009D5AB4">
      <w:pPr>
        <w:pStyle w:val="a3"/>
        <w:spacing w:before="0" w:beforeAutospacing="0" w:after="0" w:afterAutospacing="0" w:line="420" w:lineRule="atLeast"/>
        <w:jc w:val="both"/>
        <w:rPr>
          <w:color w:val="000000"/>
          <w:sz w:val="28"/>
          <w:szCs w:val="28"/>
          <w:shd w:val="clear" w:color="auto" w:fill="FFFFFF"/>
          <w:lang w:val="uk-UA"/>
        </w:rPr>
      </w:pPr>
      <w:r>
        <w:rPr>
          <w:color w:val="000000"/>
          <w:sz w:val="28"/>
          <w:szCs w:val="28"/>
          <w:shd w:val="clear" w:color="auto" w:fill="FFFFFF"/>
          <w:lang w:val="uk-UA"/>
        </w:rPr>
        <w:t>- інтенсифікувати співпрацю з сусідніми країнами на колективну оборону, підтримувати ініціативу «Міжмор’я»;</w:t>
      </w:r>
    </w:p>
    <w:p w:rsidR="009D5AB4" w:rsidRDefault="009D5AB4" w:rsidP="009D5AB4">
      <w:pPr>
        <w:pStyle w:val="a3"/>
        <w:spacing w:before="0" w:beforeAutospacing="0" w:after="0" w:afterAutospacing="0" w:line="420" w:lineRule="atLeast"/>
        <w:jc w:val="both"/>
        <w:rPr>
          <w:color w:val="000000"/>
          <w:sz w:val="28"/>
          <w:szCs w:val="28"/>
          <w:shd w:val="clear" w:color="auto" w:fill="FFFFFF"/>
          <w:lang w:val="uk-UA"/>
        </w:rPr>
      </w:pPr>
      <w:r>
        <w:rPr>
          <w:color w:val="000000"/>
          <w:sz w:val="28"/>
          <w:szCs w:val="28"/>
          <w:shd w:val="clear" w:color="auto" w:fill="FFFFFF"/>
          <w:lang w:val="uk-UA"/>
        </w:rPr>
        <w:t>- реформувати структуру державної системи цивільного захисту, аби повноваження її суб’єктів були чітко розділені;</w:t>
      </w:r>
    </w:p>
    <w:p w:rsidR="009D5AB4" w:rsidRDefault="009D5AB4" w:rsidP="009D5AB4">
      <w:pPr>
        <w:pStyle w:val="a3"/>
        <w:spacing w:before="0" w:beforeAutospacing="0" w:after="0" w:afterAutospacing="0" w:line="420" w:lineRule="atLeast"/>
        <w:jc w:val="both"/>
        <w:rPr>
          <w:color w:val="000000"/>
          <w:sz w:val="28"/>
          <w:szCs w:val="28"/>
          <w:shd w:val="clear" w:color="auto" w:fill="FFFFFF"/>
          <w:lang w:val="uk-UA"/>
        </w:rPr>
      </w:pPr>
      <w:r>
        <w:rPr>
          <w:color w:val="000000"/>
          <w:sz w:val="28"/>
          <w:szCs w:val="28"/>
          <w:shd w:val="clear" w:color="auto" w:fill="FFFFFF"/>
          <w:lang w:val="uk-UA"/>
        </w:rPr>
        <w:t>-  відновити повноцінну довіру наших партнерів, уникаючи уповільнення реформ;</w:t>
      </w:r>
    </w:p>
    <w:p w:rsidR="009D5AB4" w:rsidRDefault="009D5AB4" w:rsidP="009D5AB4">
      <w:pPr>
        <w:pStyle w:val="a3"/>
        <w:spacing w:before="0" w:beforeAutospacing="0" w:after="0" w:afterAutospacing="0" w:line="420" w:lineRule="atLeast"/>
        <w:jc w:val="both"/>
        <w:rPr>
          <w:color w:val="000000"/>
          <w:sz w:val="28"/>
          <w:szCs w:val="28"/>
          <w:shd w:val="clear" w:color="auto" w:fill="FFFFFF"/>
          <w:lang w:val="uk-UA"/>
        </w:rPr>
      </w:pPr>
      <w:r>
        <w:rPr>
          <w:color w:val="000000"/>
          <w:sz w:val="28"/>
          <w:szCs w:val="28"/>
          <w:shd w:val="clear" w:color="auto" w:fill="FFFFFF"/>
          <w:lang w:val="uk-UA"/>
        </w:rPr>
        <w:t>- використати наявні механізми співпраці з НАТО, приєднуватись до центрів передового досвіду НАТО;</w:t>
      </w:r>
    </w:p>
    <w:p w:rsidR="009D5AB4" w:rsidRDefault="009D5AB4" w:rsidP="009D5AB4">
      <w:pPr>
        <w:pStyle w:val="a3"/>
        <w:spacing w:before="0" w:beforeAutospacing="0" w:after="0" w:afterAutospacing="0" w:line="420" w:lineRule="atLeast"/>
        <w:jc w:val="both"/>
        <w:rPr>
          <w:color w:val="000000"/>
          <w:sz w:val="28"/>
          <w:szCs w:val="28"/>
          <w:shd w:val="clear" w:color="auto" w:fill="FFFFFF"/>
          <w:lang w:val="uk-UA"/>
        </w:rPr>
      </w:pPr>
      <w:r>
        <w:rPr>
          <w:color w:val="000000"/>
          <w:sz w:val="28"/>
          <w:szCs w:val="28"/>
          <w:shd w:val="clear" w:color="auto" w:fill="FFFFFF"/>
          <w:lang w:val="uk-UA"/>
        </w:rPr>
        <w:lastRenderedPageBreak/>
        <w:t>- дійти згоди у прикрому конфлікті з Угорщиною, владнати угорське «вето» засідань Комісії Україна-НАТО;</w:t>
      </w:r>
    </w:p>
    <w:p w:rsidR="009D5AB4" w:rsidRDefault="009D5AB4" w:rsidP="009D5AB4">
      <w:pPr>
        <w:pStyle w:val="a3"/>
        <w:spacing w:before="0" w:beforeAutospacing="0" w:after="0" w:afterAutospacing="0" w:line="420" w:lineRule="atLeast"/>
        <w:jc w:val="both"/>
        <w:rPr>
          <w:color w:val="000000"/>
          <w:sz w:val="28"/>
          <w:szCs w:val="28"/>
          <w:shd w:val="clear" w:color="auto" w:fill="FFFFFF"/>
          <w:lang w:val="uk-UA"/>
        </w:rPr>
      </w:pPr>
      <w:r>
        <w:rPr>
          <w:color w:val="000000"/>
          <w:sz w:val="28"/>
          <w:szCs w:val="28"/>
          <w:shd w:val="clear" w:color="auto" w:fill="FFFFFF"/>
          <w:lang w:val="uk-UA"/>
        </w:rPr>
        <w:t>- сприяти інтенсифікації взаємодії України з БТГ Вишеградської четвірки;</w:t>
      </w:r>
    </w:p>
    <w:p w:rsidR="009D5AB4" w:rsidRDefault="009D5AB4" w:rsidP="009D5AB4">
      <w:pPr>
        <w:pStyle w:val="a3"/>
        <w:spacing w:before="0" w:beforeAutospacing="0" w:after="0" w:afterAutospacing="0" w:line="420" w:lineRule="atLeast"/>
        <w:jc w:val="both"/>
        <w:rPr>
          <w:color w:val="000000"/>
          <w:sz w:val="28"/>
          <w:szCs w:val="28"/>
          <w:shd w:val="clear" w:color="auto" w:fill="FFFFFF"/>
          <w:lang w:val="uk-UA"/>
        </w:rPr>
      </w:pPr>
      <w:r>
        <w:rPr>
          <w:color w:val="000000"/>
          <w:sz w:val="28"/>
          <w:szCs w:val="28"/>
          <w:shd w:val="clear" w:color="auto" w:fill="FFFFFF"/>
          <w:lang w:val="uk-UA"/>
        </w:rPr>
        <w:t>- активно переймати досвід від західних партнерів щодо забезпечення інформаційної безпеки країни, поширювати український національний інформаційний продукт у світовому медіапросторі.</w:t>
      </w:r>
    </w:p>
    <w:p w:rsidR="009D5AB4" w:rsidRDefault="009D5AB4" w:rsidP="009D5AB4">
      <w:pPr>
        <w:pStyle w:val="a3"/>
        <w:spacing w:before="0" w:beforeAutospacing="0" w:after="0" w:afterAutospacing="0" w:line="420" w:lineRule="atLeast"/>
        <w:ind w:firstLine="720"/>
        <w:jc w:val="both"/>
        <w:rPr>
          <w:color w:val="000000"/>
          <w:sz w:val="28"/>
          <w:szCs w:val="28"/>
          <w:shd w:val="clear" w:color="auto" w:fill="FFFFFF"/>
          <w:lang w:val="uk-UA"/>
        </w:rPr>
      </w:pPr>
      <w:r>
        <w:rPr>
          <w:color w:val="000000"/>
          <w:sz w:val="28"/>
          <w:szCs w:val="28"/>
          <w:shd w:val="clear" w:color="auto" w:fill="FFFFFF"/>
          <w:lang w:val="uk-UA"/>
        </w:rPr>
        <w:t>Впевнений, на часі отримання Україною Плану дій щодо членства в НАТО. Активізація регіонального євроатлантичного співробітництва у Центральній – і Східній Європі, має потенціал розвитку та, безперечно, пришвидшить процес інтеграції України до Альянсу. До того ж, я вже з дитинства глибоко переконаний: Україна – невід’ємний член НАТО та ЄС.</w:t>
      </w:r>
    </w:p>
    <w:p w:rsidR="009D5AB4" w:rsidRPr="009D5AB4" w:rsidRDefault="009D5AB4">
      <w:pPr>
        <w:rPr>
          <w:rFonts w:ascii="Times New Roman" w:hAnsi="Times New Roman" w:cs="Times New Roman"/>
          <w:sz w:val="28"/>
          <w:szCs w:val="28"/>
          <w:lang w:val="uk-UA"/>
        </w:rPr>
      </w:pPr>
    </w:p>
    <w:sectPr w:rsidR="009D5AB4" w:rsidRPr="009D5AB4" w:rsidSect="00FC17A1">
      <w:footerReference w:type="first" r:id="rId13"/>
      <w:type w:val="continuous"/>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F31" w:rsidRDefault="00B14F31" w:rsidP="009D5AB4">
      <w:r>
        <w:separator/>
      </w:r>
    </w:p>
  </w:endnote>
  <w:endnote w:type="continuationSeparator" w:id="0">
    <w:p w:rsidR="00B14F31" w:rsidRDefault="00B14F31" w:rsidP="009D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222553751"/>
      <w:docPartObj>
        <w:docPartGallery w:val="Page Numbers (Bottom of Page)"/>
        <w:docPartUnique/>
      </w:docPartObj>
    </w:sdtPr>
    <w:sdtEndPr>
      <w:rPr>
        <w:rStyle w:val="a8"/>
      </w:rPr>
    </w:sdtEndPr>
    <w:sdtContent>
      <w:p w:rsidR="009D5AB4" w:rsidRDefault="009D5AB4" w:rsidP="001558C3">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rsidR="009D5AB4" w:rsidRDefault="009D5AB4" w:rsidP="009D5AB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65062467"/>
      <w:docPartObj>
        <w:docPartGallery w:val="Page Numbers (Bottom of Page)"/>
        <w:docPartUnique/>
      </w:docPartObj>
    </w:sdtPr>
    <w:sdtEndPr>
      <w:rPr>
        <w:rStyle w:val="a8"/>
      </w:rPr>
    </w:sdtEndPr>
    <w:sdtContent>
      <w:p w:rsidR="009D5AB4" w:rsidRDefault="009D5AB4" w:rsidP="001558C3">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sidR="00EE24A7">
          <w:rPr>
            <w:rStyle w:val="a8"/>
            <w:noProof/>
          </w:rPr>
          <w:t>2</w:t>
        </w:r>
        <w:r>
          <w:rPr>
            <w:rStyle w:val="a8"/>
          </w:rPr>
          <w:fldChar w:fldCharType="end"/>
        </w:r>
      </w:p>
    </w:sdtContent>
  </w:sdt>
  <w:p w:rsidR="00B7183F" w:rsidRDefault="00B7183F" w:rsidP="00FC17A1">
    <w:pPr>
      <w:pStyle w:val="a6"/>
      <w:rPr>
        <w:rFonts w:ascii="Times New Roman" w:hAnsi="Times New Roman" w:cs="Times New Roman"/>
        <w:sz w:val="20"/>
        <w:lang w:val="uk-UA"/>
      </w:rPr>
    </w:pPr>
    <w:r w:rsidRPr="00B7183F">
      <w:rPr>
        <w:rFonts w:ascii="Times New Roman" w:hAnsi="Times New Roman" w:cs="Times New Roman"/>
        <w:sz w:val="20"/>
      </w:rPr>
      <w:t xml:space="preserve">2. </w:t>
    </w:r>
    <w:proofErr w:type="spellStart"/>
    <w:r w:rsidRPr="00B7183F">
      <w:rPr>
        <w:rFonts w:ascii="Times New Roman" w:hAnsi="Times New Roman" w:cs="Times New Roman"/>
        <w:sz w:val="20"/>
        <w:lang w:val="uk-UA"/>
      </w:rPr>
      <w:t>Тейзе</w:t>
    </w:r>
    <w:proofErr w:type="spellEnd"/>
    <w:r w:rsidRPr="00B7183F">
      <w:rPr>
        <w:rFonts w:ascii="Times New Roman" w:hAnsi="Times New Roman" w:cs="Times New Roman"/>
        <w:sz w:val="20"/>
        <w:lang w:val="uk-UA"/>
      </w:rPr>
      <w:t xml:space="preserve"> Є. Керченська криза і паралельна правова реальність / Є. </w:t>
    </w:r>
    <w:proofErr w:type="spellStart"/>
    <w:r w:rsidRPr="00B7183F">
      <w:rPr>
        <w:rFonts w:ascii="Times New Roman" w:hAnsi="Times New Roman" w:cs="Times New Roman"/>
        <w:sz w:val="20"/>
        <w:lang w:val="uk-UA"/>
      </w:rPr>
      <w:t>Тейзе</w:t>
    </w:r>
    <w:proofErr w:type="spellEnd"/>
    <w:r w:rsidRPr="00B7183F">
      <w:rPr>
        <w:rFonts w:ascii="Times New Roman" w:hAnsi="Times New Roman" w:cs="Times New Roman"/>
        <w:sz w:val="20"/>
        <w:lang w:val="uk-UA"/>
      </w:rPr>
      <w:t xml:space="preserve"> // 2</w:t>
    </w:r>
    <w:r>
      <w:rPr>
        <w:rFonts w:ascii="Times New Roman" w:hAnsi="Times New Roman" w:cs="Times New Roman"/>
        <w:sz w:val="20"/>
        <w:lang w:val="uk-UA"/>
      </w:rPr>
      <w:t>6 листопада 2018 р. /</w:t>
    </w:r>
    <w:r w:rsidRPr="00B7183F">
      <w:rPr>
        <w:rFonts w:ascii="Times New Roman" w:hAnsi="Times New Roman" w:cs="Times New Roman"/>
        <w:sz w:val="20"/>
        <w:lang w:val="uk-UA"/>
      </w:rPr>
      <w:t xml:space="preserve"> </w:t>
    </w:r>
  </w:p>
  <w:p w:rsidR="00FC17A1" w:rsidRPr="00B7183F" w:rsidRDefault="00B7183F" w:rsidP="00FC17A1">
    <w:pPr>
      <w:pStyle w:val="a6"/>
      <w:rPr>
        <w:rFonts w:ascii="Times New Roman" w:hAnsi="Times New Roman" w:cs="Times New Roman"/>
        <w:sz w:val="20"/>
        <w:lang w:val="uk-UA"/>
      </w:rPr>
    </w:pPr>
    <w:r w:rsidRPr="00B7183F">
      <w:rPr>
        <w:rFonts w:ascii="Times New Roman" w:hAnsi="Times New Roman" w:cs="Times New Roman"/>
        <w:sz w:val="20"/>
        <w:lang w:val="en-US"/>
      </w:rPr>
      <w:t xml:space="preserve">Deutsche </w:t>
    </w:r>
    <w:proofErr w:type="spellStart"/>
    <w:r w:rsidRPr="00B7183F">
      <w:rPr>
        <w:rFonts w:ascii="Times New Roman" w:hAnsi="Times New Roman" w:cs="Times New Roman"/>
        <w:sz w:val="20"/>
        <w:lang w:val="en-US"/>
      </w:rPr>
      <w:t>Welle</w:t>
    </w:r>
    <w:proofErr w:type="spellEnd"/>
    <w:r w:rsidRPr="00B7183F">
      <w:rPr>
        <w:rFonts w:ascii="Times New Roman" w:hAnsi="Times New Roman" w:cs="Times New Roman"/>
        <w:sz w:val="20"/>
        <w:lang w:val="en-US"/>
      </w:rPr>
      <w:t xml:space="preserve">. – URL: </w:t>
    </w:r>
    <w:hyperlink r:id="rId1" w:history="1">
      <w:r w:rsidRPr="00B7183F">
        <w:rPr>
          <w:rStyle w:val="a9"/>
          <w:rFonts w:ascii="Times New Roman" w:hAnsi="Times New Roman" w:cs="Times New Roman"/>
          <w:sz w:val="20"/>
          <w:lang w:val="en-US"/>
        </w:rPr>
        <w:t>https://www.dw.com/uk/</w:t>
      </w:r>
      <w:r w:rsidRPr="00B7183F">
        <w:rPr>
          <w:rStyle w:val="a9"/>
          <w:rFonts w:ascii="Times New Roman" w:hAnsi="Times New Roman" w:cs="Times New Roman"/>
          <w:sz w:val="20"/>
          <w:lang w:val="uk-UA"/>
        </w:rPr>
        <w:t>керченська-криза-і-паралельна-правова-реальність/а-46458989</w:t>
      </w:r>
    </w:hyperlink>
    <w:r w:rsidRPr="00B7183F">
      <w:rPr>
        <w:rFonts w:ascii="Times New Roman" w:hAnsi="Times New Roman" w:cs="Times New Roman"/>
        <w:sz w:val="20"/>
        <w:lang w:val="uk-U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A1" w:rsidRPr="00B7183F" w:rsidRDefault="00FC17A1" w:rsidP="00FC17A1">
    <w:pPr>
      <w:pStyle w:val="a6"/>
      <w:numPr>
        <w:ilvl w:val="0"/>
        <w:numId w:val="1"/>
      </w:numPr>
      <w:rPr>
        <w:rFonts w:ascii="Times New Roman" w:hAnsi="Times New Roman" w:cs="Times New Roman"/>
        <w:sz w:val="20"/>
        <w:lang w:val="en-US"/>
      </w:rPr>
    </w:pPr>
    <w:r w:rsidRPr="00B7183F">
      <w:rPr>
        <w:rFonts w:ascii="Times New Roman" w:hAnsi="Times New Roman" w:cs="Times New Roman"/>
        <w:sz w:val="20"/>
        <w:lang w:val="en-US"/>
      </w:rPr>
      <w:t xml:space="preserve">Liechtenstein </w:t>
    </w:r>
    <w:proofErr w:type="gramStart"/>
    <w:r w:rsidRPr="00B7183F">
      <w:rPr>
        <w:rFonts w:ascii="Times New Roman" w:hAnsi="Times New Roman" w:cs="Times New Roman"/>
        <w:sz w:val="20"/>
        <w:lang w:val="en-US"/>
      </w:rPr>
      <w:t>Stephanie :</w:t>
    </w:r>
    <w:proofErr w:type="gramEnd"/>
    <w:r w:rsidRPr="00B7183F">
      <w:rPr>
        <w:rFonts w:ascii="Times New Roman" w:hAnsi="Times New Roman" w:cs="Times New Roman"/>
        <w:sz w:val="20"/>
        <w:lang w:val="en-US"/>
      </w:rPr>
      <w:t xml:space="preserve"> Improving communication to prevent accidental war. URL: https://www.shrmonitor.org/osce-structured-dialogue-2019/</w:t>
    </w:r>
  </w:p>
  <w:p w:rsidR="00FC17A1" w:rsidRPr="00FC17A1" w:rsidRDefault="00FC17A1" w:rsidP="00FC17A1">
    <w:pPr>
      <w:pStyle w:val="a6"/>
      <w:jc w:val="right"/>
      <w:rPr>
        <w:lang w:val="en-US"/>
      </w:rPr>
    </w:pPr>
    <w:r>
      <w:rPr>
        <w:lang w:val="en-US"/>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980529794"/>
      <w:docPartObj>
        <w:docPartGallery w:val="Page Numbers (Bottom of Page)"/>
        <w:docPartUnique/>
      </w:docPartObj>
    </w:sdtPr>
    <w:sdtEndPr>
      <w:rPr>
        <w:rStyle w:val="a8"/>
      </w:rPr>
    </w:sdtEndPr>
    <w:sdtContent>
      <w:p w:rsidR="00FC17A1" w:rsidRDefault="00FC17A1" w:rsidP="001558C3">
        <w:pPr>
          <w:pStyle w:val="a6"/>
          <w:framePr w:wrap="none" w:vAnchor="text" w:hAnchor="margin" w:xAlign="right" w:y="1"/>
          <w:rPr>
            <w:rStyle w:val="a8"/>
          </w:rPr>
        </w:pPr>
        <w:r>
          <w:rPr>
            <w:rStyle w:val="a8"/>
            <w:lang w:val="en-US"/>
          </w:rPr>
          <w:t>5</w:t>
        </w:r>
      </w:p>
    </w:sdtContent>
  </w:sdt>
  <w:p w:rsidR="00FC17A1" w:rsidRDefault="00FC17A1" w:rsidP="009D5AB4">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A1" w:rsidRPr="00FC17A1" w:rsidRDefault="00B7183F" w:rsidP="00FC17A1">
    <w:pPr>
      <w:pStyle w:val="a6"/>
      <w:jc w:val="right"/>
      <w:rPr>
        <w:lang w:val="en-US"/>
      </w:rPr>
    </w:pPr>
    <w:r>
      <w:rPr>
        <w:lang w:val="en-US"/>
      </w:rPr>
      <w:t>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83F" w:rsidRPr="00FC17A1" w:rsidRDefault="00B7183F" w:rsidP="00FC17A1">
    <w:pPr>
      <w:pStyle w:val="a6"/>
      <w:jc w:val="right"/>
      <w:rPr>
        <w:lang w:val="en-US"/>
      </w:rPr>
    </w:pPr>
    <w:r>
      <w:rPr>
        <w:lang w:val="en-US"/>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F31" w:rsidRDefault="00B14F31" w:rsidP="009D5AB4">
      <w:r>
        <w:separator/>
      </w:r>
    </w:p>
  </w:footnote>
  <w:footnote w:type="continuationSeparator" w:id="0">
    <w:p w:rsidR="00B14F31" w:rsidRDefault="00B14F31" w:rsidP="009D5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91EA3"/>
    <w:multiLevelType w:val="hybridMultilevel"/>
    <w:tmpl w:val="F3CC6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B4"/>
    <w:rsid w:val="009D5AB4"/>
    <w:rsid w:val="00B14F31"/>
    <w:rsid w:val="00B7183F"/>
    <w:rsid w:val="00CA7D56"/>
    <w:rsid w:val="00E55726"/>
    <w:rsid w:val="00E92B3C"/>
    <w:rsid w:val="00EE24A7"/>
    <w:rsid w:val="00FC1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5AB4"/>
    <w:pPr>
      <w:spacing w:before="100" w:beforeAutospacing="1" w:after="100" w:afterAutospacing="1"/>
    </w:pPr>
    <w:rPr>
      <w:rFonts w:ascii="Times New Roman" w:eastAsia="Times New Roman" w:hAnsi="Times New Roman" w:cs="Times New Roman"/>
      <w:lang w:eastAsia="ru-RU"/>
    </w:rPr>
  </w:style>
  <w:style w:type="paragraph" w:styleId="a4">
    <w:name w:val="header"/>
    <w:basedOn w:val="a"/>
    <w:link w:val="a5"/>
    <w:uiPriority w:val="99"/>
    <w:unhideWhenUsed/>
    <w:rsid w:val="009D5AB4"/>
    <w:pPr>
      <w:tabs>
        <w:tab w:val="center" w:pos="4677"/>
        <w:tab w:val="right" w:pos="9355"/>
      </w:tabs>
    </w:pPr>
  </w:style>
  <w:style w:type="character" w:customStyle="1" w:styleId="a5">
    <w:name w:val="Верхній колонтитул Знак"/>
    <w:basedOn w:val="a0"/>
    <w:link w:val="a4"/>
    <w:uiPriority w:val="99"/>
    <w:rsid w:val="009D5AB4"/>
  </w:style>
  <w:style w:type="paragraph" w:styleId="a6">
    <w:name w:val="footer"/>
    <w:basedOn w:val="a"/>
    <w:link w:val="a7"/>
    <w:uiPriority w:val="99"/>
    <w:unhideWhenUsed/>
    <w:rsid w:val="009D5AB4"/>
    <w:pPr>
      <w:tabs>
        <w:tab w:val="center" w:pos="4677"/>
        <w:tab w:val="right" w:pos="9355"/>
      </w:tabs>
    </w:pPr>
  </w:style>
  <w:style w:type="character" w:customStyle="1" w:styleId="a7">
    <w:name w:val="Нижній колонтитул Знак"/>
    <w:basedOn w:val="a0"/>
    <w:link w:val="a6"/>
    <w:uiPriority w:val="99"/>
    <w:rsid w:val="009D5AB4"/>
  </w:style>
  <w:style w:type="character" w:styleId="a8">
    <w:name w:val="page number"/>
    <w:basedOn w:val="a0"/>
    <w:uiPriority w:val="99"/>
    <w:semiHidden/>
    <w:unhideWhenUsed/>
    <w:rsid w:val="009D5AB4"/>
  </w:style>
  <w:style w:type="character" w:styleId="a9">
    <w:name w:val="Hyperlink"/>
    <w:basedOn w:val="a0"/>
    <w:uiPriority w:val="99"/>
    <w:unhideWhenUsed/>
    <w:rsid w:val="00B7183F"/>
    <w:rPr>
      <w:color w:val="0563C1" w:themeColor="hyperlink"/>
      <w:u w:val="single"/>
    </w:rPr>
  </w:style>
  <w:style w:type="character" w:customStyle="1" w:styleId="UnresolvedMention">
    <w:name w:val="Unresolved Mention"/>
    <w:basedOn w:val="a0"/>
    <w:uiPriority w:val="99"/>
    <w:semiHidden/>
    <w:unhideWhenUsed/>
    <w:rsid w:val="00B7183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5AB4"/>
    <w:pPr>
      <w:spacing w:before="100" w:beforeAutospacing="1" w:after="100" w:afterAutospacing="1"/>
    </w:pPr>
    <w:rPr>
      <w:rFonts w:ascii="Times New Roman" w:eastAsia="Times New Roman" w:hAnsi="Times New Roman" w:cs="Times New Roman"/>
      <w:lang w:eastAsia="ru-RU"/>
    </w:rPr>
  </w:style>
  <w:style w:type="paragraph" w:styleId="a4">
    <w:name w:val="header"/>
    <w:basedOn w:val="a"/>
    <w:link w:val="a5"/>
    <w:uiPriority w:val="99"/>
    <w:unhideWhenUsed/>
    <w:rsid w:val="009D5AB4"/>
    <w:pPr>
      <w:tabs>
        <w:tab w:val="center" w:pos="4677"/>
        <w:tab w:val="right" w:pos="9355"/>
      </w:tabs>
    </w:pPr>
  </w:style>
  <w:style w:type="character" w:customStyle="1" w:styleId="a5">
    <w:name w:val="Верхній колонтитул Знак"/>
    <w:basedOn w:val="a0"/>
    <w:link w:val="a4"/>
    <w:uiPriority w:val="99"/>
    <w:rsid w:val="009D5AB4"/>
  </w:style>
  <w:style w:type="paragraph" w:styleId="a6">
    <w:name w:val="footer"/>
    <w:basedOn w:val="a"/>
    <w:link w:val="a7"/>
    <w:uiPriority w:val="99"/>
    <w:unhideWhenUsed/>
    <w:rsid w:val="009D5AB4"/>
    <w:pPr>
      <w:tabs>
        <w:tab w:val="center" w:pos="4677"/>
        <w:tab w:val="right" w:pos="9355"/>
      </w:tabs>
    </w:pPr>
  </w:style>
  <w:style w:type="character" w:customStyle="1" w:styleId="a7">
    <w:name w:val="Нижній колонтитул Знак"/>
    <w:basedOn w:val="a0"/>
    <w:link w:val="a6"/>
    <w:uiPriority w:val="99"/>
    <w:rsid w:val="009D5AB4"/>
  </w:style>
  <w:style w:type="character" w:styleId="a8">
    <w:name w:val="page number"/>
    <w:basedOn w:val="a0"/>
    <w:uiPriority w:val="99"/>
    <w:semiHidden/>
    <w:unhideWhenUsed/>
    <w:rsid w:val="009D5AB4"/>
  </w:style>
  <w:style w:type="character" w:styleId="a9">
    <w:name w:val="Hyperlink"/>
    <w:basedOn w:val="a0"/>
    <w:uiPriority w:val="99"/>
    <w:unhideWhenUsed/>
    <w:rsid w:val="00B7183F"/>
    <w:rPr>
      <w:color w:val="0563C1" w:themeColor="hyperlink"/>
      <w:u w:val="single"/>
    </w:rPr>
  </w:style>
  <w:style w:type="character" w:customStyle="1" w:styleId="UnresolvedMention">
    <w:name w:val="Unresolved Mention"/>
    <w:basedOn w:val="a0"/>
    <w:uiPriority w:val="99"/>
    <w:semiHidden/>
    <w:unhideWhenUsed/>
    <w:rsid w:val="00B71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86881">
      <w:bodyDiv w:val="1"/>
      <w:marLeft w:val="0"/>
      <w:marRight w:val="0"/>
      <w:marTop w:val="0"/>
      <w:marBottom w:val="0"/>
      <w:divBdr>
        <w:top w:val="none" w:sz="0" w:space="0" w:color="auto"/>
        <w:left w:val="none" w:sz="0" w:space="0" w:color="auto"/>
        <w:bottom w:val="none" w:sz="0" w:space="0" w:color="auto"/>
        <w:right w:val="none" w:sz="0" w:space="0" w:color="auto"/>
      </w:divBdr>
      <w:divsChild>
        <w:div w:id="266233831">
          <w:marLeft w:val="0"/>
          <w:marRight w:val="0"/>
          <w:marTop w:val="0"/>
          <w:marBottom w:val="0"/>
          <w:divBdr>
            <w:top w:val="none" w:sz="0" w:space="0" w:color="auto"/>
            <w:left w:val="none" w:sz="0" w:space="0" w:color="auto"/>
            <w:bottom w:val="none" w:sz="0" w:space="0" w:color="auto"/>
            <w:right w:val="none" w:sz="0" w:space="0" w:color="auto"/>
          </w:divBdr>
          <w:divsChild>
            <w:div w:id="3510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dw.com/uk/&#1082;&#1077;&#1088;&#1095;&#1077;&#1085;&#1089;&#1100;&#1082;&#1072;-&#1082;&#1088;&#1080;&#1079;&#1072;-&#1110;-&#1087;&#1072;&#1088;&#1072;&#1083;&#1077;&#1083;&#1100;&#1085;&#1072;-&#1087;&#1088;&#1072;&#1074;&#1086;&#1074;&#1072;-&#1088;&#1077;&#1072;&#1083;&#1100;&#1085;&#1110;&#1089;&#1090;&#1100;/&#1072;-464589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6247</Words>
  <Characters>3562</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milanko.shtets7@gmail.com</dc:creator>
  <cp:keywords/>
  <dc:description/>
  <cp:lastModifiedBy>davymuka@gmail.com</cp:lastModifiedBy>
  <cp:revision>3</cp:revision>
  <dcterms:created xsi:type="dcterms:W3CDTF">2020-10-11T19:06:00Z</dcterms:created>
  <dcterms:modified xsi:type="dcterms:W3CDTF">2020-11-09T17:24:00Z</dcterms:modified>
</cp:coreProperties>
</file>